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6EFFEA35" w:rsidR="00F071E7" w:rsidRDefault="002E7F8E">
      <w:pPr>
        <w:pStyle w:val="BodyText"/>
        <w:ind w:left="4115"/>
        <w:rPr>
          <w:rFonts w:ascii="Times New Roman"/>
          <w:sz w:val="20"/>
        </w:rPr>
      </w:pPr>
      <w:r>
        <w:rPr>
          <w:rFonts w:ascii="Times New Roman"/>
          <w:sz w:val="20"/>
        </w:rPr>
        <w:t>-</w:t>
      </w:r>
      <w:r w:rsidR="00702DA6">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6E31C0F5" w:rsidR="00F071E7" w:rsidRDefault="00932DF8">
            <w:r>
              <w:t xml:space="preserve"> </w:t>
            </w:r>
            <w:r w:rsidR="002E7F8E">
              <w:t>APC/</w:t>
            </w:r>
            <w:r w:rsidR="00410695">
              <w:t>03</w:t>
            </w:r>
            <w:r w:rsidR="002E7F8E">
              <w:t>/2</w:t>
            </w:r>
            <w:r w:rsidR="00410695">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5D1689A2" w:rsidR="00F071E7" w:rsidRDefault="00410695">
            <w:r>
              <w:t>25/03/2026</w:t>
            </w:r>
          </w:p>
        </w:tc>
      </w:tr>
      <w:tr w:rsidR="00F071E7" w14:paraId="385B2A7C" w14:textId="77777777">
        <w:trPr>
          <w:trHeight w:hRule="exact" w:val="612"/>
        </w:trPr>
        <w:tc>
          <w:tcPr>
            <w:tcW w:w="10082" w:type="dxa"/>
            <w:gridSpan w:val="4"/>
          </w:tcPr>
          <w:p w14:paraId="1735A4E9" w14:textId="441BB912" w:rsidR="00F071E7" w:rsidRDefault="00702DA6">
            <w:pPr>
              <w:pStyle w:val="TableParagraph"/>
              <w:spacing w:before="93"/>
              <w:rPr>
                <w:b/>
              </w:rPr>
            </w:pPr>
            <w:r>
              <w:rPr>
                <w:b/>
              </w:rPr>
              <w:t>Position applied for</w:t>
            </w:r>
            <w:proofErr w:type="gramStart"/>
            <w:r>
              <w:rPr>
                <w:b/>
              </w:rPr>
              <w:t>:</w:t>
            </w:r>
            <w:r w:rsidR="00932DF8">
              <w:rPr>
                <w:b/>
              </w:rPr>
              <w:t xml:space="preserve">  </w:t>
            </w:r>
            <w:r w:rsidR="002E7F8E">
              <w:rPr>
                <w:b/>
              </w:rPr>
              <w:t>Accounts</w:t>
            </w:r>
            <w:proofErr w:type="gramEnd"/>
            <w:r w:rsidR="002E7F8E">
              <w:rPr>
                <w:b/>
              </w:rPr>
              <w:t xml:space="preserve"> Payable Clerk</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2D882EFD" w:rsidR="00936C8D" w:rsidRDefault="00936C8D">
            <w:pPr>
              <w:pStyle w:val="TableParagraph"/>
              <w:spacing w:before="93"/>
              <w:rPr>
                <w:b/>
              </w:rPr>
            </w:pPr>
            <w:r>
              <w:rPr>
                <w:b/>
              </w:rPr>
              <w:t xml:space="preserve">DEPOT:  </w:t>
            </w:r>
            <w:r w:rsidR="002E7F8E">
              <w:rPr>
                <w:b/>
              </w:rPr>
              <w:t>Coleraine</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820B" w14:textId="77777777" w:rsidR="001D476C" w:rsidRDefault="001D476C">
      <w:r>
        <w:separator/>
      </w:r>
    </w:p>
  </w:endnote>
  <w:endnote w:type="continuationSeparator" w:id="0">
    <w:p w14:paraId="3EC6516E" w14:textId="77777777" w:rsidR="001D476C" w:rsidRDefault="001D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B83E" w14:textId="77777777" w:rsidR="001D476C" w:rsidRDefault="001D476C">
      <w:r>
        <w:separator/>
      </w:r>
    </w:p>
  </w:footnote>
  <w:footnote w:type="continuationSeparator" w:id="0">
    <w:p w14:paraId="42EF02DA" w14:textId="77777777" w:rsidR="001D476C" w:rsidRDefault="001D4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E790A"/>
    <w:rsid w:val="000F560F"/>
    <w:rsid w:val="0011291F"/>
    <w:rsid w:val="001639A0"/>
    <w:rsid w:val="0017478F"/>
    <w:rsid w:val="001B1199"/>
    <w:rsid w:val="001D476C"/>
    <w:rsid w:val="002E7D8A"/>
    <w:rsid w:val="002E7F8E"/>
    <w:rsid w:val="00351040"/>
    <w:rsid w:val="0035252C"/>
    <w:rsid w:val="003706CC"/>
    <w:rsid w:val="003971C7"/>
    <w:rsid w:val="003A4078"/>
    <w:rsid w:val="003B79CF"/>
    <w:rsid w:val="003D10EA"/>
    <w:rsid w:val="003E45EA"/>
    <w:rsid w:val="00410695"/>
    <w:rsid w:val="00480D36"/>
    <w:rsid w:val="004A3349"/>
    <w:rsid w:val="005104A8"/>
    <w:rsid w:val="005B3153"/>
    <w:rsid w:val="005B42B8"/>
    <w:rsid w:val="005D2B17"/>
    <w:rsid w:val="005E35B8"/>
    <w:rsid w:val="0064023F"/>
    <w:rsid w:val="00651E94"/>
    <w:rsid w:val="006553A4"/>
    <w:rsid w:val="00685794"/>
    <w:rsid w:val="0069545B"/>
    <w:rsid w:val="006C1B6D"/>
    <w:rsid w:val="006D6FAD"/>
    <w:rsid w:val="00702DA6"/>
    <w:rsid w:val="007B13B3"/>
    <w:rsid w:val="007D6EEA"/>
    <w:rsid w:val="007F24C5"/>
    <w:rsid w:val="008B5E66"/>
    <w:rsid w:val="008C7EA1"/>
    <w:rsid w:val="009150D0"/>
    <w:rsid w:val="00932DF8"/>
    <w:rsid w:val="00936C8D"/>
    <w:rsid w:val="00944BEB"/>
    <w:rsid w:val="0099319F"/>
    <w:rsid w:val="009C747B"/>
    <w:rsid w:val="00A027F0"/>
    <w:rsid w:val="00A12480"/>
    <w:rsid w:val="00A56674"/>
    <w:rsid w:val="00A80F16"/>
    <w:rsid w:val="00A93F4E"/>
    <w:rsid w:val="00AB0631"/>
    <w:rsid w:val="00AF7FE8"/>
    <w:rsid w:val="00B01E67"/>
    <w:rsid w:val="00B03946"/>
    <w:rsid w:val="00B11A61"/>
    <w:rsid w:val="00B15DD3"/>
    <w:rsid w:val="00B22575"/>
    <w:rsid w:val="00B253A2"/>
    <w:rsid w:val="00B81799"/>
    <w:rsid w:val="00BC2F41"/>
    <w:rsid w:val="00BE37CE"/>
    <w:rsid w:val="00BE567D"/>
    <w:rsid w:val="00C21F38"/>
    <w:rsid w:val="00C26E39"/>
    <w:rsid w:val="00C631C5"/>
    <w:rsid w:val="00C85D36"/>
    <w:rsid w:val="00C96ABF"/>
    <w:rsid w:val="00CD3337"/>
    <w:rsid w:val="00D07AF7"/>
    <w:rsid w:val="00DA4E59"/>
    <w:rsid w:val="00DE0D91"/>
    <w:rsid w:val="00DE4B90"/>
    <w:rsid w:val="00E10311"/>
    <w:rsid w:val="00E11564"/>
    <w:rsid w:val="00E27487"/>
    <w:rsid w:val="00EE46F0"/>
    <w:rsid w:val="00F071E7"/>
    <w:rsid w:val="00F645D5"/>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2026-03-11T10:20:00Z</dcterms:created>
  <dcterms:modified xsi:type="dcterms:W3CDTF">2026-03-11T10:20:00Z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