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6EFFEA35" w:rsidR="00F071E7" w:rsidRDefault="002E7F8E">
      <w:pPr>
        <w:pStyle w:val="BodyText"/>
        <w:ind w:left="4115"/>
        <w:rPr>
          <w:rFonts w:ascii="Times New Roman"/>
          <w:sz w:val="20"/>
        </w:rPr>
      </w:pPr>
      <w:r>
        <w:rPr>
          <w:rFonts w:ascii="Times New Roman"/>
          <w:sz w:val="20"/>
        </w:rPr>
        <w:t>-</w:t>
      </w:r>
      <w:r w:rsidR="00702DA6">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10C97D36" w:rsidR="00F071E7" w:rsidRDefault="009C4A12">
            <w:r>
              <w:t>DT/05/26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28CC4595" w:rsidR="00F071E7" w:rsidRDefault="0053507C">
            <w:r>
              <w:t>29</w:t>
            </w:r>
            <w:r w:rsidR="009C4A12">
              <w:t>/05/2026</w:t>
            </w:r>
          </w:p>
        </w:tc>
      </w:tr>
      <w:tr w:rsidR="00F071E7" w14:paraId="385B2A7C" w14:textId="77777777">
        <w:trPr>
          <w:trHeight w:hRule="exact" w:val="612"/>
        </w:trPr>
        <w:tc>
          <w:tcPr>
            <w:tcW w:w="10082" w:type="dxa"/>
            <w:gridSpan w:val="4"/>
          </w:tcPr>
          <w:p w14:paraId="1735A4E9" w14:textId="48BE23AB" w:rsidR="00F071E7" w:rsidRDefault="00702DA6">
            <w:pPr>
              <w:pStyle w:val="TableParagraph"/>
              <w:spacing w:before="93"/>
              <w:rPr>
                <w:b/>
              </w:rPr>
            </w:pPr>
            <w:r>
              <w:rPr>
                <w:b/>
              </w:rPr>
              <w:t>Position applied for</w:t>
            </w:r>
            <w:proofErr w:type="gramStart"/>
            <w:r>
              <w:rPr>
                <w:b/>
              </w:rPr>
              <w:t>:</w:t>
            </w:r>
            <w:r w:rsidR="00932DF8">
              <w:rPr>
                <w:b/>
              </w:rPr>
              <w:t xml:space="preserve">  </w:t>
            </w:r>
            <w:r w:rsidR="009C4A12">
              <w:rPr>
                <w:b/>
              </w:rPr>
              <w:t>DRIVER</w:t>
            </w:r>
            <w:proofErr w:type="gramEnd"/>
            <w:r w:rsidR="009C4A12">
              <w:rPr>
                <w:b/>
              </w:rPr>
              <w:t xml:space="preserve"> TRAINER</w:t>
            </w:r>
            <w:r w:rsidR="00611AC5">
              <w:rPr>
                <w:b/>
              </w:rPr>
              <w:t xml:space="preserve"> </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E97BBD7" w:rsidR="00936C8D" w:rsidRDefault="00936C8D">
            <w:pPr>
              <w:pStyle w:val="TableParagraph"/>
              <w:spacing w:before="93"/>
              <w:rPr>
                <w:b/>
              </w:rPr>
            </w:pPr>
            <w:r>
              <w:rPr>
                <w:b/>
              </w:rPr>
              <w:t xml:space="preserve">DEPOT:  </w:t>
            </w:r>
            <w:r w:rsidR="00611AC5">
              <w:rPr>
                <w:b/>
              </w:rPr>
              <w:t>Belfast</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CF2C" w14:textId="77777777" w:rsidR="003F5FD2" w:rsidRDefault="003F5FD2">
      <w:r>
        <w:separator/>
      </w:r>
    </w:p>
  </w:endnote>
  <w:endnote w:type="continuationSeparator" w:id="0">
    <w:p w14:paraId="202D7A54" w14:textId="77777777" w:rsidR="003F5FD2" w:rsidRDefault="003F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C40B" w14:textId="77777777" w:rsidR="003F5FD2" w:rsidRDefault="003F5FD2">
      <w:r>
        <w:separator/>
      </w:r>
    </w:p>
  </w:footnote>
  <w:footnote w:type="continuationSeparator" w:id="0">
    <w:p w14:paraId="340A9460" w14:textId="77777777" w:rsidR="003F5FD2" w:rsidRDefault="003F5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E790A"/>
    <w:rsid w:val="000F560F"/>
    <w:rsid w:val="0011291F"/>
    <w:rsid w:val="001639A0"/>
    <w:rsid w:val="0017478F"/>
    <w:rsid w:val="001B1199"/>
    <w:rsid w:val="001D476C"/>
    <w:rsid w:val="002E7D8A"/>
    <w:rsid w:val="002E7F8E"/>
    <w:rsid w:val="00351040"/>
    <w:rsid w:val="0035252C"/>
    <w:rsid w:val="003706CC"/>
    <w:rsid w:val="003971C7"/>
    <w:rsid w:val="003A4078"/>
    <w:rsid w:val="003B79CF"/>
    <w:rsid w:val="003D10EA"/>
    <w:rsid w:val="003E45EA"/>
    <w:rsid w:val="003F5FD2"/>
    <w:rsid w:val="00410695"/>
    <w:rsid w:val="00480D36"/>
    <w:rsid w:val="004A3349"/>
    <w:rsid w:val="004E49F0"/>
    <w:rsid w:val="005104A8"/>
    <w:rsid w:val="0053507C"/>
    <w:rsid w:val="005B3153"/>
    <w:rsid w:val="005B42B8"/>
    <w:rsid w:val="005D2B17"/>
    <w:rsid w:val="005E35B8"/>
    <w:rsid w:val="00611AC5"/>
    <w:rsid w:val="00615B46"/>
    <w:rsid w:val="0063475C"/>
    <w:rsid w:val="0064023F"/>
    <w:rsid w:val="00651E94"/>
    <w:rsid w:val="006553A4"/>
    <w:rsid w:val="00685794"/>
    <w:rsid w:val="0069545B"/>
    <w:rsid w:val="006C1B6D"/>
    <w:rsid w:val="006D6FAD"/>
    <w:rsid w:val="00702DA6"/>
    <w:rsid w:val="007B13B3"/>
    <w:rsid w:val="007D6EEA"/>
    <w:rsid w:val="007F24C5"/>
    <w:rsid w:val="008B5E66"/>
    <w:rsid w:val="008C7EA1"/>
    <w:rsid w:val="009150D0"/>
    <w:rsid w:val="00932DF8"/>
    <w:rsid w:val="00936C8D"/>
    <w:rsid w:val="00944BEB"/>
    <w:rsid w:val="0099319F"/>
    <w:rsid w:val="009C4A12"/>
    <w:rsid w:val="009C747B"/>
    <w:rsid w:val="00A027F0"/>
    <w:rsid w:val="00A12480"/>
    <w:rsid w:val="00A56674"/>
    <w:rsid w:val="00A62DD5"/>
    <w:rsid w:val="00A80F16"/>
    <w:rsid w:val="00A93F4E"/>
    <w:rsid w:val="00AB0631"/>
    <w:rsid w:val="00AF7FE8"/>
    <w:rsid w:val="00B01E67"/>
    <w:rsid w:val="00B03946"/>
    <w:rsid w:val="00B11A61"/>
    <w:rsid w:val="00B15DD3"/>
    <w:rsid w:val="00B22575"/>
    <w:rsid w:val="00B253A2"/>
    <w:rsid w:val="00B427A0"/>
    <w:rsid w:val="00B81799"/>
    <w:rsid w:val="00BB6C3A"/>
    <w:rsid w:val="00BC2F41"/>
    <w:rsid w:val="00BE37CE"/>
    <w:rsid w:val="00BE567D"/>
    <w:rsid w:val="00C21F38"/>
    <w:rsid w:val="00C26E39"/>
    <w:rsid w:val="00C631C5"/>
    <w:rsid w:val="00C85D36"/>
    <w:rsid w:val="00C96ABF"/>
    <w:rsid w:val="00CD3337"/>
    <w:rsid w:val="00D07AF7"/>
    <w:rsid w:val="00DA4E59"/>
    <w:rsid w:val="00DE0D91"/>
    <w:rsid w:val="00DE4B90"/>
    <w:rsid w:val="00E10311"/>
    <w:rsid w:val="00E11564"/>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2026-05-15T11:12:00Z</dcterms:created>
  <dcterms:modified xsi:type="dcterms:W3CDTF">2026-05-15T11:12:00Z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